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139DD7" w14:textId="77777777" w:rsidR="00D76155" w:rsidRDefault="00D76155" w:rsidP="00EB7D7D">
      <w:pPr>
        <w:jc w:val="center"/>
        <w:rPr>
          <w:rFonts w:ascii="Arial" w:hAnsi="Arial" w:cs="Arial"/>
          <w:b/>
          <w:sz w:val="28"/>
          <w:szCs w:val="28"/>
        </w:rPr>
      </w:pPr>
      <w:r w:rsidRPr="00D76155">
        <w:rPr>
          <w:rFonts w:ascii="Arial" w:hAnsi="Arial" w:cs="Arial"/>
          <w:b/>
          <w:sz w:val="28"/>
          <w:szCs w:val="28"/>
        </w:rPr>
        <w:t xml:space="preserve">Bližší specifikace předmětu dodávek </w:t>
      </w:r>
    </w:p>
    <w:p w14:paraId="47D2F95C" w14:textId="372185B7" w:rsidR="00371ABB" w:rsidRPr="00EB7D7D" w:rsidRDefault="00B2707F" w:rsidP="00EB7D7D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Dodávka traťových a dopravních značek pro OŘ Brno</w:t>
      </w:r>
    </w:p>
    <w:p w14:paraId="5209E2BE" w14:textId="77777777" w:rsidR="00D76155" w:rsidRDefault="00D76155" w:rsidP="00494F33">
      <w:pPr>
        <w:spacing w:after="0"/>
        <w:rPr>
          <w:rFonts w:ascii="Arial" w:hAnsi="Arial" w:cs="Arial"/>
          <w:sz w:val="20"/>
          <w:szCs w:val="20"/>
          <w:u w:val="single"/>
        </w:rPr>
      </w:pPr>
    </w:p>
    <w:p w14:paraId="03B52826" w14:textId="379B0B36" w:rsidR="0043748F" w:rsidRPr="00D76155" w:rsidRDefault="00B2707F" w:rsidP="00D76155">
      <w:pPr>
        <w:spacing w:after="0"/>
        <w:jc w:val="both"/>
        <w:rPr>
          <w:rFonts w:ascii="Verdana" w:hAnsi="Verdana" w:cs="Arial"/>
          <w:sz w:val="24"/>
          <w:szCs w:val="24"/>
          <w:u w:val="single"/>
        </w:rPr>
      </w:pPr>
      <w:r w:rsidRPr="00D76155">
        <w:rPr>
          <w:rFonts w:ascii="Verdana" w:hAnsi="Verdana" w:cs="Arial"/>
          <w:sz w:val="24"/>
          <w:szCs w:val="24"/>
          <w:u w:val="single"/>
        </w:rPr>
        <w:t>Požadavek na výrobky:</w:t>
      </w:r>
    </w:p>
    <w:p w14:paraId="058648C3" w14:textId="11459BAC" w:rsidR="00D76155" w:rsidRPr="00D76155" w:rsidRDefault="00B2707F" w:rsidP="00D76155">
      <w:pPr>
        <w:spacing w:after="0"/>
        <w:jc w:val="both"/>
        <w:rPr>
          <w:rFonts w:ascii="Verdana" w:hAnsi="Verdana" w:cs="Arial"/>
          <w:sz w:val="24"/>
          <w:szCs w:val="24"/>
        </w:rPr>
      </w:pPr>
      <w:r w:rsidRPr="00D76155">
        <w:rPr>
          <w:rFonts w:ascii="Verdana" w:hAnsi="Verdana" w:cs="Arial"/>
          <w:sz w:val="24"/>
          <w:szCs w:val="24"/>
        </w:rPr>
        <w:t>Traťové značky musí odpovídat schváleným technickým podmínkám dodacím pro Správu železnic, státní organizaci</w:t>
      </w:r>
      <w:r w:rsidR="00D76155">
        <w:rPr>
          <w:rFonts w:ascii="Verdana" w:hAnsi="Verdana" w:cs="Arial"/>
          <w:sz w:val="24"/>
          <w:szCs w:val="24"/>
        </w:rPr>
        <w:t xml:space="preserve"> a </w:t>
      </w:r>
      <w:r w:rsidR="00D76155" w:rsidRPr="00D76155">
        <w:rPr>
          <w:rFonts w:ascii="Verdana" w:hAnsi="Verdana" w:cs="Arial"/>
          <w:sz w:val="24"/>
          <w:szCs w:val="24"/>
        </w:rPr>
        <w:t>Technick</w:t>
      </w:r>
      <w:r w:rsidR="00D76155">
        <w:rPr>
          <w:rFonts w:ascii="Verdana" w:hAnsi="Verdana" w:cs="Arial"/>
          <w:sz w:val="24"/>
          <w:szCs w:val="24"/>
        </w:rPr>
        <w:t>ým</w:t>
      </w:r>
      <w:r w:rsidR="00D76155" w:rsidRPr="00D76155">
        <w:rPr>
          <w:rFonts w:ascii="Verdana" w:hAnsi="Verdana" w:cs="Arial"/>
          <w:sz w:val="24"/>
          <w:szCs w:val="24"/>
        </w:rPr>
        <w:t xml:space="preserve"> kvalitativní</w:t>
      </w:r>
      <w:r w:rsidR="00D76155">
        <w:rPr>
          <w:rFonts w:ascii="Verdana" w:hAnsi="Verdana" w:cs="Arial"/>
          <w:sz w:val="24"/>
          <w:szCs w:val="24"/>
        </w:rPr>
        <w:t>m</w:t>
      </w:r>
      <w:r w:rsidR="00D76155" w:rsidRPr="00D76155">
        <w:rPr>
          <w:rFonts w:ascii="Verdana" w:hAnsi="Verdana" w:cs="Arial"/>
          <w:sz w:val="24"/>
          <w:szCs w:val="24"/>
        </w:rPr>
        <w:t xml:space="preserve"> podmínk</w:t>
      </w:r>
      <w:r w:rsidR="00D76155">
        <w:rPr>
          <w:rFonts w:ascii="Verdana" w:hAnsi="Verdana" w:cs="Arial"/>
          <w:sz w:val="24"/>
          <w:szCs w:val="24"/>
        </w:rPr>
        <w:t>ám</w:t>
      </w:r>
      <w:r w:rsidR="00D76155" w:rsidRPr="00D76155">
        <w:rPr>
          <w:rFonts w:ascii="Verdana" w:hAnsi="Verdana" w:cs="Arial"/>
          <w:sz w:val="24"/>
          <w:szCs w:val="24"/>
        </w:rPr>
        <w:t xml:space="preserve"> staveb státních drah – Kapitola 32</w:t>
      </w:r>
      <w:r w:rsidR="00D76155">
        <w:rPr>
          <w:rFonts w:ascii="Verdana" w:hAnsi="Verdana" w:cs="Arial"/>
          <w:sz w:val="24"/>
          <w:szCs w:val="24"/>
        </w:rPr>
        <w:t xml:space="preserve">, viz. </w:t>
      </w:r>
      <w:hyperlink r:id="rId7" w:history="1">
        <w:r w:rsidR="00D76155" w:rsidRPr="00D76155">
          <w:rPr>
            <w:rStyle w:val="Hypertextovodkaz"/>
            <w:rFonts w:ascii="Verdana" w:hAnsi="Verdana" w:cs="Arial"/>
            <w:sz w:val="24"/>
            <w:szCs w:val="24"/>
          </w:rPr>
          <w:t>typdok.tudc.cz/</w:t>
        </w:r>
        <w:proofErr w:type="spellStart"/>
        <w:r w:rsidR="00D76155" w:rsidRPr="00D76155">
          <w:rPr>
            <w:rStyle w:val="Hypertextovodkaz"/>
            <w:rFonts w:ascii="Verdana" w:hAnsi="Verdana" w:cs="Arial"/>
            <w:sz w:val="24"/>
            <w:szCs w:val="24"/>
          </w:rPr>
          <w:t>files</w:t>
        </w:r>
        <w:proofErr w:type="spellEnd"/>
        <w:r w:rsidR="00D76155" w:rsidRPr="00D76155">
          <w:rPr>
            <w:rStyle w:val="Hypertextovodkaz"/>
            <w:rFonts w:ascii="Verdana" w:hAnsi="Verdana" w:cs="Arial"/>
            <w:sz w:val="24"/>
            <w:szCs w:val="24"/>
          </w:rPr>
          <w:t>/</w:t>
        </w:r>
        <w:proofErr w:type="spellStart"/>
        <w:r w:rsidR="00D76155" w:rsidRPr="00D76155">
          <w:rPr>
            <w:rStyle w:val="Hypertextovodkaz"/>
            <w:rFonts w:ascii="Verdana" w:hAnsi="Verdana" w:cs="Arial"/>
            <w:sz w:val="24"/>
            <w:szCs w:val="24"/>
          </w:rPr>
          <w:t>tkp</w:t>
        </w:r>
        <w:proofErr w:type="spellEnd"/>
        <w:r w:rsidR="00D76155" w:rsidRPr="00D76155">
          <w:rPr>
            <w:rStyle w:val="Hypertextovodkaz"/>
            <w:rFonts w:ascii="Verdana" w:hAnsi="Verdana" w:cs="Arial"/>
            <w:sz w:val="24"/>
            <w:szCs w:val="24"/>
          </w:rPr>
          <w:t>/seznam.html</w:t>
        </w:r>
      </w:hyperlink>
    </w:p>
    <w:p w14:paraId="2D3AC14D" w14:textId="77777777" w:rsidR="00B2707F" w:rsidRPr="00D76155" w:rsidRDefault="00B2707F" w:rsidP="00D76155">
      <w:pPr>
        <w:spacing w:after="0"/>
        <w:jc w:val="both"/>
        <w:rPr>
          <w:rFonts w:ascii="Verdana" w:hAnsi="Verdana" w:cs="Arial"/>
          <w:sz w:val="24"/>
          <w:szCs w:val="24"/>
        </w:rPr>
      </w:pPr>
      <w:r w:rsidRPr="00D76155">
        <w:rPr>
          <w:rFonts w:ascii="Verdana" w:hAnsi="Verdana" w:cs="Arial"/>
          <w:sz w:val="24"/>
          <w:szCs w:val="24"/>
        </w:rPr>
        <w:t>Návěstidla pro zabezpečovací zařízení musí odpovídat TNŽ 34 2605.</w:t>
      </w:r>
    </w:p>
    <w:p w14:paraId="421677E5" w14:textId="77777777" w:rsidR="00B2707F" w:rsidRPr="00D76155" w:rsidRDefault="00B2707F" w:rsidP="00D76155">
      <w:pPr>
        <w:spacing w:after="0"/>
        <w:jc w:val="both"/>
        <w:rPr>
          <w:rFonts w:ascii="Verdana" w:hAnsi="Verdana" w:cs="Arial"/>
          <w:sz w:val="24"/>
          <w:szCs w:val="24"/>
        </w:rPr>
      </w:pPr>
      <w:r w:rsidRPr="00D76155">
        <w:rPr>
          <w:rFonts w:ascii="Verdana" w:hAnsi="Verdana" w:cs="Arial"/>
          <w:sz w:val="24"/>
          <w:szCs w:val="24"/>
        </w:rPr>
        <w:t>Dopravní značky musí odpovídat vzorovým listům pro pozemní komunikace VL 6.1 a výrobce musí být schválen Ministerstvem dopravy jako výrobce dopravního značení.</w:t>
      </w:r>
    </w:p>
    <w:p w14:paraId="3B6FF963" w14:textId="65CF685D" w:rsidR="00225326" w:rsidRPr="00D76155" w:rsidRDefault="00225326" w:rsidP="00D76155">
      <w:pPr>
        <w:spacing w:after="0"/>
        <w:jc w:val="both"/>
        <w:rPr>
          <w:rFonts w:ascii="Verdana" w:hAnsi="Verdana" w:cs="Arial"/>
          <w:sz w:val="24"/>
          <w:szCs w:val="24"/>
        </w:rPr>
      </w:pPr>
      <w:r w:rsidRPr="00D76155">
        <w:rPr>
          <w:rFonts w:ascii="Verdana" w:hAnsi="Verdana" w:cs="Arial"/>
          <w:sz w:val="24"/>
          <w:szCs w:val="24"/>
        </w:rPr>
        <w:t xml:space="preserve">Tabule orientačního systému budou dodávány v souladu s Grafický manuálem Orientačního a informačního systému (verze 7.0) dostupných na stránkách </w:t>
      </w:r>
      <w:hyperlink r:id="rId8" w:history="1">
        <w:r w:rsidR="00D76155" w:rsidRPr="004E4F82">
          <w:rPr>
            <w:rStyle w:val="Hypertextovodkaz"/>
            <w:rFonts w:ascii="Verdana" w:hAnsi="Verdana" w:cs="Arial"/>
            <w:sz w:val="24"/>
            <w:szCs w:val="24"/>
          </w:rPr>
          <w:t>www.spravazeleznic.cz</w:t>
        </w:r>
      </w:hyperlink>
      <w:r w:rsidR="00D76155">
        <w:rPr>
          <w:rFonts w:ascii="Verdana" w:hAnsi="Verdana" w:cs="Arial"/>
          <w:sz w:val="24"/>
          <w:szCs w:val="24"/>
        </w:rPr>
        <w:t xml:space="preserve"> </w:t>
      </w:r>
    </w:p>
    <w:p w14:paraId="73026C9F" w14:textId="77777777" w:rsidR="00B2707F" w:rsidRPr="00D76155" w:rsidRDefault="00B2707F" w:rsidP="00D76155">
      <w:pPr>
        <w:spacing w:after="0"/>
        <w:jc w:val="both"/>
        <w:rPr>
          <w:rFonts w:ascii="Verdana" w:hAnsi="Verdana" w:cs="Arial"/>
          <w:sz w:val="24"/>
          <w:szCs w:val="24"/>
          <w:u w:val="single"/>
        </w:rPr>
      </w:pPr>
    </w:p>
    <w:p w14:paraId="3F0E0733" w14:textId="77777777" w:rsidR="00B2707F" w:rsidRPr="00D76155" w:rsidRDefault="00B2707F" w:rsidP="00D76155">
      <w:pPr>
        <w:spacing w:after="0"/>
        <w:jc w:val="both"/>
        <w:rPr>
          <w:rFonts w:ascii="Verdana" w:hAnsi="Verdana" w:cs="Arial"/>
          <w:sz w:val="24"/>
          <w:szCs w:val="24"/>
          <w:u w:val="single"/>
        </w:rPr>
      </w:pPr>
      <w:r w:rsidRPr="00D76155">
        <w:rPr>
          <w:rFonts w:ascii="Verdana" w:hAnsi="Verdana" w:cs="Arial"/>
          <w:sz w:val="24"/>
          <w:szCs w:val="24"/>
          <w:u w:val="single"/>
        </w:rPr>
        <w:t>Dodávky materiálu:</w:t>
      </w:r>
    </w:p>
    <w:p w14:paraId="1836F7B0" w14:textId="23BAB368" w:rsidR="00B2707F" w:rsidRPr="00D76155" w:rsidRDefault="00B2707F" w:rsidP="00D76155">
      <w:pPr>
        <w:spacing w:after="0"/>
        <w:jc w:val="both"/>
        <w:rPr>
          <w:rFonts w:ascii="Verdana" w:hAnsi="Verdana" w:cs="Arial"/>
          <w:sz w:val="24"/>
          <w:szCs w:val="24"/>
        </w:rPr>
      </w:pPr>
      <w:r w:rsidRPr="00D76155">
        <w:rPr>
          <w:rFonts w:ascii="Verdana" w:hAnsi="Verdana" w:cs="Arial"/>
          <w:sz w:val="24"/>
          <w:szCs w:val="24"/>
        </w:rPr>
        <w:t xml:space="preserve">Materiál bude přejímán přímo u </w:t>
      </w:r>
      <w:r w:rsidR="00000A3D">
        <w:rPr>
          <w:rFonts w:ascii="Verdana" w:hAnsi="Verdana" w:cs="Arial"/>
          <w:sz w:val="24"/>
          <w:szCs w:val="24"/>
        </w:rPr>
        <w:t>prodávajícího</w:t>
      </w:r>
      <w:r w:rsidRPr="00D76155">
        <w:rPr>
          <w:rFonts w:ascii="Verdana" w:hAnsi="Verdana" w:cs="Arial"/>
          <w:sz w:val="24"/>
          <w:szCs w:val="24"/>
        </w:rPr>
        <w:t xml:space="preserve">, dopravu si bude zajišťovat </w:t>
      </w:r>
      <w:r w:rsidR="00000A3D">
        <w:rPr>
          <w:rFonts w:ascii="Verdana" w:hAnsi="Verdana" w:cs="Arial"/>
          <w:sz w:val="24"/>
          <w:szCs w:val="24"/>
        </w:rPr>
        <w:t>Kupující</w:t>
      </w:r>
      <w:r w:rsidRPr="00D76155">
        <w:rPr>
          <w:rFonts w:ascii="Verdana" w:hAnsi="Verdana" w:cs="Arial"/>
          <w:sz w:val="24"/>
          <w:szCs w:val="24"/>
        </w:rPr>
        <w:t>.</w:t>
      </w:r>
    </w:p>
    <w:p w14:paraId="0FC8CB58" w14:textId="77777777" w:rsidR="00B2707F" w:rsidRPr="00D76155" w:rsidRDefault="00B2707F" w:rsidP="00D76155">
      <w:pPr>
        <w:spacing w:after="0"/>
        <w:jc w:val="both"/>
        <w:rPr>
          <w:rFonts w:ascii="Verdana" w:hAnsi="Verdana" w:cs="Arial"/>
          <w:sz w:val="24"/>
          <w:szCs w:val="24"/>
          <w:u w:val="single"/>
        </w:rPr>
      </w:pPr>
    </w:p>
    <w:p w14:paraId="252DAF7C" w14:textId="77777777" w:rsidR="00E23E1F" w:rsidRPr="00D76155" w:rsidRDefault="00E23E1F" w:rsidP="00D76155">
      <w:pPr>
        <w:jc w:val="both"/>
        <w:rPr>
          <w:rFonts w:ascii="Verdana" w:hAnsi="Verdana" w:cs="Arial"/>
          <w:sz w:val="24"/>
          <w:szCs w:val="24"/>
        </w:rPr>
      </w:pPr>
    </w:p>
    <w:sectPr w:rsidR="00E23E1F" w:rsidRPr="00D76155" w:rsidSect="00955C94">
      <w:headerReference w:type="even" r:id="rId9"/>
      <w:headerReference w:type="default" r:id="rId10"/>
      <w:headerReference w:type="first" r:id="rId11"/>
      <w:pgSz w:w="11906" w:h="16838" w:code="9"/>
      <w:pgMar w:top="1440" w:right="1080" w:bottom="1440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163CEF" w14:textId="77777777" w:rsidR="006A7A4C" w:rsidRDefault="006A7A4C" w:rsidP="00F45EA1">
      <w:pPr>
        <w:spacing w:after="0" w:line="240" w:lineRule="auto"/>
      </w:pPr>
      <w:r>
        <w:separator/>
      </w:r>
    </w:p>
  </w:endnote>
  <w:endnote w:type="continuationSeparator" w:id="0">
    <w:p w14:paraId="6BE268A7" w14:textId="77777777" w:rsidR="006A7A4C" w:rsidRDefault="006A7A4C" w:rsidP="00F45E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4D375A" w14:textId="77777777" w:rsidR="006A7A4C" w:rsidRDefault="006A7A4C" w:rsidP="00F45EA1">
      <w:pPr>
        <w:spacing w:after="0" w:line="240" w:lineRule="auto"/>
      </w:pPr>
      <w:r>
        <w:separator/>
      </w:r>
    </w:p>
  </w:footnote>
  <w:footnote w:type="continuationSeparator" w:id="0">
    <w:p w14:paraId="2F7C0273" w14:textId="77777777" w:rsidR="006A7A4C" w:rsidRDefault="006A7A4C" w:rsidP="00F45E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EF854C" w14:textId="68660887" w:rsidR="00F45EA1" w:rsidRDefault="00F45EA1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2C6F9C" w14:textId="3845CA13" w:rsidR="00F45EA1" w:rsidRDefault="00F45EA1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73B038" w14:textId="4CC4E303" w:rsidR="00F45EA1" w:rsidRDefault="00F45EA1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B0430"/>
    <w:multiLevelType w:val="hybridMultilevel"/>
    <w:tmpl w:val="C9E00A4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2D0C86"/>
    <w:multiLevelType w:val="hybridMultilevel"/>
    <w:tmpl w:val="F9A25AE6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AE400A8"/>
    <w:multiLevelType w:val="hybridMultilevel"/>
    <w:tmpl w:val="FF96A3D2"/>
    <w:lvl w:ilvl="0" w:tplc="E572CDA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4DB625C"/>
    <w:multiLevelType w:val="hybridMultilevel"/>
    <w:tmpl w:val="63005A8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24884044">
    <w:abstractNumId w:val="2"/>
  </w:num>
  <w:num w:numId="2" w16cid:durableId="957445711">
    <w:abstractNumId w:val="1"/>
  </w:num>
  <w:num w:numId="3" w16cid:durableId="1105999385">
    <w:abstractNumId w:val="0"/>
  </w:num>
  <w:num w:numId="4" w16cid:durableId="16549884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F32A2"/>
    <w:rsid w:val="00000A3D"/>
    <w:rsid w:val="000D0080"/>
    <w:rsid w:val="000E4388"/>
    <w:rsid w:val="000F447E"/>
    <w:rsid w:val="0012391C"/>
    <w:rsid w:val="00205084"/>
    <w:rsid w:val="00225326"/>
    <w:rsid w:val="002519E9"/>
    <w:rsid w:val="00252E52"/>
    <w:rsid w:val="002746B7"/>
    <w:rsid w:val="00291444"/>
    <w:rsid w:val="002B4E95"/>
    <w:rsid w:val="002D5D80"/>
    <w:rsid w:val="00311F32"/>
    <w:rsid w:val="00321671"/>
    <w:rsid w:val="00344691"/>
    <w:rsid w:val="00366CB3"/>
    <w:rsid w:val="00371ABB"/>
    <w:rsid w:val="003F1A4F"/>
    <w:rsid w:val="00413F98"/>
    <w:rsid w:val="004351CC"/>
    <w:rsid w:val="0043748F"/>
    <w:rsid w:val="0044647C"/>
    <w:rsid w:val="00490459"/>
    <w:rsid w:val="00494F33"/>
    <w:rsid w:val="00497C4F"/>
    <w:rsid w:val="004E6153"/>
    <w:rsid w:val="004F0C59"/>
    <w:rsid w:val="005738FE"/>
    <w:rsid w:val="005846C1"/>
    <w:rsid w:val="005916FB"/>
    <w:rsid w:val="005A1701"/>
    <w:rsid w:val="005A1DA4"/>
    <w:rsid w:val="005A5900"/>
    <w:rsid w:val="005B674E"/>
    <w:rsid w:val="00604BE5"/>
    <w:rsid w:val="006225B2"/>
    <w:rsid w:val="00637B16"/>
    <w:rsid w:val="006459AB"/>
    <w:rsid w:val="00663EDA"/>
    <w:rsid w:val="0068207A"/>
    <w:rsid w:val="006A7A4C"/>
    <w:rsid w:val="006B3B86"/>
    <w:rsid w:val="006F2961"/>
    <w:rsid w:val="00721F23"/>
    <w:rsid w:val="007504E5"/>
    <w:rsid w:val="007A7128"/>
    <w:rsid w:val="007E1DCC"/>
    <w:rsid w:val="008013D1"/>
    <w:rsid w:val="00837A78"/>
    <w:rsid w:val="008679D1"/>
    <w:rsid w:val="00873280"/>
    <w:rsid w:val="008D019E"/>
    <w:rsid w:val="008F32A2"/>
    <w:rsid w:val="00955C94"/>
    <w:rsid w:val="00992023"/>
    <w:rsid w:val="009C7C46"/>
    <w:rsid w:val="00A17F67"/>
    <w:rsid w:val="00A2480D"/>
    <w:rsid w:val="00A44371"/>
    <w:rsid w:val="00B16248"/>
    <w:rsid w:val="00B2707F"/>
    <w:rsid w:val="00B37216"/>
    <w:rsid w:val="00B44B25"/>
    <w:rsid w:val="00B51708"/>
    <w:rsid w:val="00B52542"/>
    <w:rsid w:val="00B76BC9"/>
    <w:rsid w:val="00BD0AC1"/>
    <w:rsid w:val="00BD5653"/>
    <w:rsid w:val="00BD720A"/>
    <w:rsid w:val="00BE11FE"/>
    <w:rsid w:val="00C427BB"/>
    <w:rsid w:val="00C542FC"/>
    <w:rsid w:val="00C55ED5"/>
    <w:rsid w:val="00C63E1E"/>
    <w:rsid w:val="00C834A7"/>
    <w:rsid w:val="00C91DA1"/>
    <w:rsid w:val="00CD0457"/>
    <w:rsid w:val="00D75EFC"/>
    <w:rsid w:val="00D76155"/>
    <w:rsid w:val="00DA6536"/>
    <w:rsid w:val="00DC44F8"/>
    <w:rsid w:val="00DE0EE9"/>
    <w:rsid w:val="00DE74D4"/>
    <w:rsid w:val="00E23E1F"/>
    <w:rsid w:val="00E61E25"/>
    <w:rsid w:val="00EB52AE"/>
    <w:rsid w:val="00EB79B8"/>
    <w:rsid w:val="00EB7D7D"/>
    <w:rsid w:val="00F16074"/>
    <w:rsid w:val="00F202B6"/>
    <w:rsid w:val="00F45EA1"/>
    <w:rsid w:val="00F60ACB"/>
    <w:rsid w:val="00F837DA"/>
    <w:rsid w:val="00F92F49"/>
    <w:rsid w:val="00FB0D56"/>
    <w:rsid w:val="00FC6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E48A43"/>
  <w15:docId w15:val="{E13028E7-9EFE-4C74-B8AF-BF79232270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8F32A2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604B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04BE5"/>
    <w:rPr>
      <w:rFonts w:ascii="Segoe UI" w:hAnsi="Segoe UI" w:cs="Segoe UI"/>
      <w:sz w:val="18"/>
      <w:szCs w:val="18"/>
    </w:rPr>
  </w:style>
  <w:style w:type="paragraph" w:styleId="Zhlav">
    <w:name w:val="header"/>
    <w:basedOn w:val="Normln"/>
    <w:link w:val="ZhlavChar"/>
    <w:uiPriority w:val="99"/>
    <w:unhideWhenUsed/>
    <w:rsid w:val="00F45E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F45EA1"/>
  </w:style>
  <w:style w:type="character" w:styleId="Hypertextovodkaz">
    <w:name w:val="Hyperlink"/>
    <w:basedOn w:val="Standardnpsmoodstavce"/>
    <w:uiPriority w:val="99"/>
    <w:unhideWhenUsed/>
    <w:rsid w:val="00D76155"/>
    <w:rPr>
      <w:color w:val="0000FF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D7615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pravazeleznic.cz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typdok.tudc.cz/files/tkp/seznam.htm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a57527ba-b13c-462f-a5c5-bde84a6d85e5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955</TotalTime>
  <Pages>1</Pages>
  <Words>134</Words>
  <Characters>803</Characters>
  <Application>Microsoft Office Word</Application>
  <DocSecurity>0</DocSecurity>
  <Lines>17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Vladimir</dc:creator>
  <cp:lastModifiedBy>Petříček Roman, Ing.</cp:lastModifiedBy>
  <cp:revision>26</cp:revision>
  <cp:lastPrinted>2026-02-27T11:29:00Z</cp:lastPrinted>
  <dcterms:created xsi:type="dcterms:W3CDTF">2019-07-17T04:16:00Z</dcterms:created>
  <dcterms:modified xsi:type="dcterms:W3CDTF">2026-03-05T16:06:00Z</dcterms:modified>
</cp:coreProperties>
</file>